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C4" w:rsidRDefault="008270C4" w:rsidP="008270C4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2B2265AE" wp14:editId="5923DF17">
            <wp:extent cx="4419600" cy="3657600"/>
            <wp:effectExtent l="0" t="0" r="0" b="0"/>
            <wp:docPr id="26" name="Image 26" descr="Résultat de recherche d'images pour &quot;image points ef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ésultat de recherche d'images pour &quot;image points eft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B8B" w:rsidRPr="00387B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270C4" w:rsidRDefault="008270C4" w:rsidP="008270C4">
      <w:pPr>
        <w:spacing w:after="0" w:line="240" w:lineRule="auto"/>
        <w:jc w:val="center"/>
      </w:pPr>
    </w:p>
    <w:p w:rsidR="008270C4" w:rsidRPr="008270C4" w:rsidRDefault="008270C4" w:rsidP="008270C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1- Sommet de la tête </w:t>
      </w:r>
      <w:r w:rsidR="0037249B">
        <w:rPr>
          <w:sz w:val="36"/>
          <w:szCs w:val="36"/>
        </w:rPr>
        <w:t>(DT</w:t>
      </w:r>
      <w:proofErr w:type="gramStart"/>
      <w:r w:rsidR="0037249B">
        <w:rPr>
          <w:sz w:val="36"/>
          <w:szCs w:val="36"/>
        </w:rPr>
        <w:t>)</w:t>
      </w:r>
      <w:proofErr w:type="gramEnd"/>
      <w:r>
        <w:rPr>
          <w:sz w:val="36"/>
          <w:szCs w:val="36"/>
        </w:rPr>
        <w:br/>
        <w:t>2- Coin du sourcil</w:t>
      </w:r>
      <w:r w:rsidRPr="008270C4">
        <w:rPr>
          <w:sz w:val="36"/>
          <w:szCs w:val="36"/>
        </w:rPr>
        <w:t xml:space="preserve"> </w:t>
      </w:r>
      <w:r w:rsidR="0037249B">
        <w:rPr>
          <w:sz w:val="36"/>
          <w:szCs w:val="36"/>
        </w:rPr>
        <w:t>(CS)</w:t>
      </w:r>
      <w:r w:rsidRPr="008270C4">
        <w:rPr>
          <w:sz w:val="36"/>
          <w:szCs w:val="36"/>
        </w:rPr>
        <w:br/>
        <w:t>3- Coin de l'œil</w:t>
      </w:r>
      <w:r>
        <w:rPr>
          <w:sz w:val="36"/>
          <w:szCs w:val="36"/>
        </w:rPr>
        <w:t xml:space="preserve"> </w:t>
      </w:r>
      <w:r w:rsidR="0037249B">
        <w:rPr>
          <w:sz w:val="36"/>
          <w:szCs w:val="36"/>
        </w:rPr>
        <w:t>(CO)</w:t>
      </w:r>
      <w:r w:rsidRPr="008270C4">
        <w:rPr>
          <w:sz w:val="36"/>
          <w:szCs w:val="36"/>
        </w:rPr>
        <w:br/>
        <w:t xml:space="preserve">4- Sous l'œil </w:t>
      </w:r>
      <w:r w:rsidR="0037249B">
        <w:rPr>
          <w:sz w:val="36"/>
          <w:szCs w:val="36"/>
        </w:rPr>
        <w:t>(SO)</w:t>
      </w:r>
      <w:r w:rsidRPr="008270C4">
        <w:rPr>
          <w:sz w:val="36"/>
          <w:szCs w:val="36"/>
        </w:rPr>
        <w:br/>
        <w:t>5- Sous le nez</w:t>
      </w:r>
      <w:r w:rsidR="0037249B">
        <w:rPr>
          <w:sz w:val="36"/>
          <w:szCs w:val="36"/>
        </w:rPr>
        <w:t xml:space="preserve"> (SN)</w:t>
      </w:r>
    </w:p>
    <w:p w:rsidR="008270C4" w:rsidRPr="008270C4" w:rsidRDefault="008270C4" w:rsidP="008270C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6- Menton </w:t>
      </w:r>
      <w:r w:rsidR="0037249B">
        <w:rPr>
          <w:sz w:val="36"/>
          <w:szCs w:val="36"/>
        </w:rPr>
        <w:t>(ME</w:t>
      </w:r>
      <w:proofErr w:type="gramStart"/>
      <w:r w:rsidR="0037249B">
        <w:rPr>
          <w:sz w:val="36"/>
          <w:szCs w:val="36"/>
        </w:rPr>
        <w:t>)</w:t>
      </w:r>
      <w:proofErr w:type="gramEnd"/>
      <w:r>
        <w:rPr>
          <w:sz w:val="36"/>
          <w:szCs w:val="36"/>
        </w:rPr>
        <w:br/>
        <w:t xml:space="preserve">7- Clavicule </w:t>
      </w:r>
      <w:r w:rsidR="0037249B">
        <w:rPr>
          <w:sz w:val="36"/>
          <w:szCs w:val="36"/>
        </w:rPr>
        <w:t>(CL)</w:t>
      </w:r>
      <w:r w:rsidRPr="008270C4">
        <w:rPr>
          <w:sz w:val="36"/>
          <w:szCs w:val="36"/>
        </w:rPr>
        <w:br/>
        <w:t>9- Sous le sein</w:t>
      </w:r>
      <w:r w:rsidR="0037249B">
        <w:rPr>
          <w:sz w:val="36"/>
          <w:szCs w:val="36"/>
        </w:rPr>
        <w:t xml:space="preserve"> (SS)</w:t>
      </w:r>
    </w:p>
    <w:p w:rsidR="008270C4" w:rsidRPr="008270C4" w:rsidRDefault="008270C4" w:rsidP="008270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8270C4">
        <w:rPr>
          <w:sz w:val="36"/>
          <w:szCs w:val="36"/>
        </w:rPr>
        <w:t>10 - Sous les bras</w:t>
      </w:r>
      <w:r w:rsidR="0037249B">
        <w:rPr>
          <w:sz w:val="36"/>
          <w:szCs w:val="36"/>
        </w:rPr>
        <w:t xml:space="preserve"> (SB)</w:t>
      </w:r>
      <w:r w:rsidRPr="008270C4">
        <w:rPr>
          <w:sz w:val="36"/>
          <w:szCs w:val="36"/>
        </w:rPr>
        <w:br/>
      </w:r>
    </w:p>
    <w:p w:rsidR="00BA1419" w:rsidRDefault="00BA1419" w:rsidP="00827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BA1419" w:rsidSect="002B229C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0E1C2B" w:rsidRDefault="000E1C2B" w:rsidP="00827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229C" w:rsidRDefault="002B229C" w:rsidP="00827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2B229C" w:rsidSect="002B229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1C2B" w:rsidRDefault="000E1C2B" w:rsidP="00827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70C4" w:rsidRDefault="008270C4" w:rsidP="00827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70C4" w:rsidRDefault="008270C4" w:rsidP="00827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1665" w:rsidRDefault="004E1665" w:rsidP="0082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36"/>
          <w:szCs w:val="36"/>
          <w:lang w:eastAsia="fr-FR"/>
        </w:rPr>
        <w:t>La Préparation</w:t>
      </w:r>
    </w:p>
    <w:p w:rsidR="00387B8B" w:rsidRDefault="00387B8B" w:rsidP="004E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7B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>Tout en</w:t>
      </w:r>
      <w:r w:rsidR="008270C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tapotant le "point karaté" qui se trouve sur le tranchant de la main,</w:t>
      </w:r>
      <w:r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dire trois fois la phrase "Même si j'ai ... (ce</w:t>
      </w:r>
      <w:r w:rsidR="002B229C">
        <w:rPr>
          <w:rFonts w:ascii="Times New Roman" w:eastAsia="Times New Roman" w:hAnsi="Times New Roman" w:cs="Times New Roman"/>
          <w:sz w:val="28"/>
          <w:szCs w:val="28"/>
          <w:lang w:eastAsia="fr-FR"/>
        </w:rPr>
        <w:t>tte peur de... cette émotion de</w:t>
      </w:r>
      <w:r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>...), je m'aime et je m'accepte complètement"</w:t>
      </w:r>
      <w:r w:rsidRPr="00387B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E1665" w:rsidRDefault="004E1665" w:rsidP="004E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1665" w:rsidRDefault="004E1665" w:rsidP="004E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1665" w:rsidRDefault="004E1665" w:rsidP="004E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1665" w:rsidRPr="00387B8B" w:rsidRDefault="004E1665" w:rsidP="004E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1665" w:rsidRDefault="004E1665" w:rsidP="004E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36"/>
          <w:szCs w:val="36"/>
          <w:lang w:eastAsia="fr-FR"/>
        </w:rPr>
        <w:t xml:space="preserve">La séquence courte </w:t>
      </w:r>
    </w:p>
    <w:p w:rsidR="00387B8B" w:rsidRPr="000E1C2B" w:rsidRDefault="00387B8B" w:rsidP="004E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7B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>Sur chacun des points 1 à 9 de la première image ci-dessus, dire "ce problème de ..." (ou votre formule choisie), en commençant par le haut et en descendant</w:t>
      </w:r>
      <w:r w:rsidR="004E1665" w:rsidRPr="000E1C2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trois fois de suite.</w:t>
      </w:r>
    </w:p>
    <w:p w:rsidR="004E1665" w:rsidRPr="00387B8B" w:rsidRDefault="004E1665" w:rsidP="004E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E1665" w:rsidRPr="000E1C2B" w:rsidRDefault="00387B8B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Lorsque vous avez terminé, respirez profondément et buvez un peu d'eau. </w:t>
      </w:r>
    </w:p>
    <w:p w:rsidR="004E1665" w:rsidRPr="000E1C2B" w:rsidRDefault="004E1665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E1665" w:rsidRPr="000E1C2B" w:rsidRDefault="004E1665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E1C2B">
        <w:rPr>
          <w:rFonts w:ascii="Times New Roman" w:eastAsia="Times New Roman" w:hAnsi="Times New Roman" w:cs="Times New Roman"/>
          <w:sz w:val="28"/>
          <w:szCs w:val="28"/>
          <w:lang w:eastAsia="fr-FR"/>
        </w:rPr>
        <w:t>E</w:t>
      </w:r>
      <w:r w:rsidR="00387B8B"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>xaminez où vous en êtes sur l'échelle de 0 à 10</w:t>
      </w:r>
      <w:r w:rsidRPr="000E1C2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387B8B"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Recommencez. </w:t>
      </w:r>
    </w:p>
    <w:p w:rsidR="004E1665" w:rsidRPr="000E1C2B" w:rsidRDefault="004E1665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E1665" w:rsidRPr="000E1C2B" w:rsidRDefault="00387B8B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C'est la </w:t>
      </w:r>
      <w:r w:rsidR="004E1665" w:rsidRPr="000E1C2B">
        <w:rPr>
          <w:rFonts w:ascii="Times New Roman" w:eastAsia="Times New Roman" w:hAnsi="Times New Roman" w:cs="Times New Roman"/>
          <w:sz w:val="28"/>
          <w:szCs w:val="28"/>
          <w:lang w:eastAsia="fr-FR"/>
        </w:rPr>
        <w:t>persistance</w:t>
      </w:r>
      <w:r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qui donne des résultats. </w:t>
      </w:r>
    </w:p>
    <w:p w:rsidR="004E1665" w:rsidRPr="000E1C2B" w:rsidRDefault="004E1665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E1665" w:rsidRPr="000E1C2B" w:rsidRDefault="000E1C2B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E1C2B">
        <w:rPr>
          <w:rFonts w:ascii="Times New Roman" w:eastAsia="Times New Roman" w:hAnsi="Times New Roman" w:cs="Times New Roman"/>
          <w:sz w:val="28"/>
          <w:szCs w:val="28"/>
          <w:lang w:eastAsia="fr-FR"/>
        </w:rPr>
        <w:t>P</w:t>
      </w:r>
      <w:r w:rsidR="00387B8B"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>eut-être avez-vous besoin de reformuler la phrase de préparation qui n'est pas assez précise.</w:t>
      </w:r>
    </w:p>
    <w:p w:rsidR="004E1665" w:rsidRPr="000E1C2B" w:rsidRDefault="004E1665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E1C2B" w:rsidRPr="000E1C2B" w:rsidRDefault="000E1C2B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E1C2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S’il</w:t>
      </w:r>
      <w:r w:rsidR="00387B8B"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 a eu une petite diminution (recommencez en reformulant).</w:t>
      </w:r>
    </w:p>
    <w:p w:rsidR="000E1C2B" w:rsidRPr="000E1C2B" w:rsidRDefault="000E1C2B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E1C2B" w:rsidRPr="000E1C2B" w:rsidRDefault="00387B8B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0E1C2B" w:rsidRPr="000E1C2B">
        <w:rPr>
          <w:rFonts w:ascii="Times New Roman" w:eastAsia="Times New Roman" w:hAnsi="Times New Roman" w:cs="Times New Roman"/>
          <w:sz w:val="28"/>
          <w:szCs w:val="28"/>
          <w:lang w:eastAsia="fr-FR"/>
        </w:rPr>
        <w:t>L'émotion peut être différente.</w:t>
      </w:r>
    </w:p>
    <w:p w:rsidR="000E1C2B" w:rsidRPr="000E1C2B" w:rsidRDefault="000E1C2B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387B8B" w:rsidRPr="000E1C2B" w:rsidRDefault="000E1C2B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E1C2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</w:t>
      </w:r>
      <w:r w:rsidR="00387B8B"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>valuez cette nouvelle émotion sur l'échelle de 0 à 10, et créez une nouvelle phrase de préparation.</w:t>
      </w:r>
    </w:p>
    <w:p w:rsidR="004E1665" w:rsidRPr="00387B8B" w:rsidRDefault="004E1665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387B8B" w:rsidRPr="000E1C2B" w:rsidRDefault="00387B8B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Soyez aussi précis que possible. Examinez tous les détails contenus dans une situation ou un événement, et faites le </w:t>
      </w:r>
      <w:proofErr w:type="spellStart"/>
      <w:r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>tapping</w:t>
      </w:r>
      <w:proofErr w:type="spellEnd"/>
      <w:r w:rsidRPr="00387B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chacun.</w:t>
      </w:r>
    </w:p>
    <w:p w:rsidR="004E1665" w:rsidRPr="00387B8B" w:rsidRDefault="004E1665" w:rsidP="00387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9D61A1" w:rsidRPr="000E1C2B" w:rsidRDefault="009D61A1">
      <w:pPr>
        <w:rPr>
          <w:sz w:val="28"/>
          <w:szCs w:val="28"/>
        </w:rPr>
      </w:pPr>
    </w:p>
    <w:sectPr w:rsidR="009D61A1" w:rsidRPr="000E1C2B" w:rsidSect="00BA14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47" w:rsidRDefault="003A7D47" w:rsidP="000E1C2B">
      <w:pPr>
        <w:spacing w:after="0" w:line="240" w:lineRule="auto"/>
      </w:pPr>
      <w:r>
        <w:separator/>
      </w:r>
    </w:p>
  </w:endnote>
  <w:endnote w:type="continuationSeparator" w:id="0">
    <w:p w:rsidR="003A7D47" w:rsidRDefault="003A7D47" w:rsidP="000E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2B" w:rsidRPr="000E1C2B" w:rsidRDefault="000E1C2B" w:rsidP="000E1C2B">
    <w:pPr>
      <w:pStyle w:val="Pieddepage"/>
      <w:jc w:val="center"/>
      <w:rPr>
        <w:sz w:val="24"/>
        <w:szCs w:val="24"/>
      </w:rPr>
    </w:pPr>
    <w:r w:rsidRPr="000E1C2B">
      <w:rPr>
        <w:sz w:val="24"/>
        <w:szCs w:val="24"/>
      </w:rPr>
      <w:t xml:space="preserve">Association </w:t>
    </w:r>
    <w:r w:rsidRPr="000E1C2B">
      <w:rPr>
        <w:b/>
        <w:sz w:val="24"/>
        <w:szCs w:val="24"/>
      </w:rPr>
      <w:t>OR Y EN</w:t>
    </w:r>
    <w:r w:rsidRPr="000E1C2B">
      <w:rPr>
        <w:sz w:val="24"/>
        <w:szCs w:val="24"/>
      </w:rPr>
      <w:t xml:space="preserve">  - 5 chemin de </w:t>
    </w:r>
    <w:proofErr w:type="spellStart"/>
    <w:r w:rsidRPr="000E1C2B">
      <w:rPr>
        <w:sz w:val="24"/>
        <w:szCs w:val="24"/>
      </w:rPr>
      <w:t>lou</w:t>
    </w:r>
    <w:proofErr w:type="spellEnd"/>
    <w:r w:rsidRPr="000E1C2B">
      <w:rPr>
        <w:sz w:val="24"/>
        <w:szCs w:val="24"/>
      </w:rPr>
      <w:t xml:space="preserve"> </w:t>
    </w:r>
    <w:proofErr w:type="spellStart"/>
    <w:r w:rsidRPr="000E1C2B">
      <w:rPr>
        <w:sz w:val="24"/>
        <w:szCs w:val="24"/>
      </w:rPr>
      <w:t>Téouley</w:t>
    </w:r>
    <w:proofErr w:type="spellEnd"/>
    <w:r w:rsidRPr="000E1C2B">
      <w:rPr>
        <w:sz w:val="24"/>
        <w:szCs w:val="24"/>
      </w:rPr>
      <w:t xml:space="preserve">  33610 Cestas  - Tél </w:t>
    </w:r>
    <w:r w:rsidRPr="000E1C2B">
      <w:rPr>
        <w:b/>
        <w:sz w:val="24"/>
        <w:szCs w:val="24"/>
      </w:rPr>
      <w:t>06 03 07 81 53</w:t>
    </w:r>
  </w:p>
  <w:p w:rsidR="000E1C2B" w:rsidRPr="000E1C2B" w:rsidRDefault="000E1C2B" w:rsidP="000E1C2B">
    <w:pPr>
      <w:pStyle w:val="Pieddepage"/>
      <w:jc w:val="center"/>
      <w:rPr>
        <w:sz w:val="24"/>
        <w:szCs w:val="24"/>
      </w:rPr>
    </w:pPr>
    <w:r w:rsidRPr="000E1C2B">
      <w:rPr>
        <w:sz w:val="24"/>
        <w:szCs w:val="24"/>
      </w:rPr>
      <w:t xml:space="preserve">E .Mail : </w:t>
    </w:r>
    <w:hyperlink r:id="rId1" w:history="1">
      <w:r w:rsidRPr="000E1C2B">
        <w:rPr>
          <w:rStyle w:val="Lienhypertexte"/>
          <w:sz w:val="24"/>
          <w:szCs w:val="24"/>
        </w:rPr>
        <w:t>jocelyne.zocca@gmail.com</w:t>
      </w:r>
    </w:hyperlink>
    <w:r w:rsidRPr="000E1C2B">
      <w:rPr>
        <w:sz w:val="24"/>
        <w:szCs w:val="24"/>
      </w:rPr>
      <w:t xml:space="preserve">              site : </w:t>
    </w:r>
    <w:hyperlink r:id="rId2" w:history="1">
      <w:r w:rsidRPr="000E1C2B">
        <w:rPr>
          <w:rStyle w:val="Lienhypertexte"/>
          <w:sz w:val="24"/>
          <w:szCs w:val="24"/>
        </w:rPr>
        <w:t>www.jocelynezocca-eft-coach.fr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47" w:rsidRDefault="003A7D47" w:rsidP="000E1C2B">
      <w:pPr>
        <w:spacing w:after="0" w:line="240" w:lineRule="auto"/>
      </w:pPr>
      <w:r>
        <w:separator/>
      </w:r>
    </w:p>
  </w:footnote>
  <w:footnote w:type="continuationSeparator" w:id="0">
    <w:p w:rsidR="003A7D47" w:rsidRDefault="003A7D47" w:rsidP="000E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2B" w:rsidRPr="000E1C2B" w:rsidRDefault="000E1C2B" w:rsidP="000E1C2B">
    <w:pPr>
      <w:pStyle w:val="En-tte"/>
      <w:jc w:val="center"/>
      <w:rPr>
        <w:color w:val="5B9BD5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E1C2B">
      <w:rPr>
        <w:color w:val="5B9BD5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 points d’acupuncture utilisés en EFT</w:t>
    </w:r>
  </w:p>
  <w:p w:rsidR="000E1C2B" w:rsidRDefault="000E1C2B" w:rsidP="000E1C2B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8B"/>
    <w:rsid w:val="000E1C2B"/>
    <w:rsid w:val="002B229C"/>
    <w:rsid w:val="0037249B"/>
    <w:rsid w:val="00387B8B"/>
    <w:rsid w:val="003A7D47"/>
    <w:rsid w:val="004E1665"/>
    <w:rsid w:val="00657C10"/>
    <w:rsid w:val="008270C4"/>
    <w:rsid w:val="009D61A1"/>
    <w:rsid w:val="00BA1419"/>
    <w:rsid w:val="00BA54E0"/>
    <w:rsid w:val="00D2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2EC5-562A-4A6D-ACA5-14515BE0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1C2B"/>
  </w:style>
  <w:style w:type="paragraph" w:styleId="Pieddepage">
    <w:name w:val="footer"/>
    <w:basedOn w:val="Normal"/>
    <w:link w:val="PieddepageCar"/>
    <w:uiPriority w:val="99"/>
    <w:unhideWhenUsed/>
    <w:rsid w:val="000E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C2B"/>
  </w:style>
  <w:style w:type="character" w:styleId="Lienhypertexte">
    <w:name w:val="Hyperlink"/>
    <w:basedOn w:val="Policepardfaut"/>
    <w:uiPriority w:val="99"/>
    <w:unhideWhenUsed/>
    <w:rsid w:val="000E1C2B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27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celynezocca-eft-coach.fr" TargetMode="External"/><Relationship Id="rId1" Type="http://schemas.openxmlformats.org/officeDocument/2006/relationships/hyperlink" Target="mailto:jocelyne.zocc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Zocca</dc:creator>
  <cp:keywords/>
  <dc:description/>
  <cp:lastModifiedBy>Jocelyne Zocca</cp:lastModifiedBy>
  <cp:revision>2</cp:revision>
  <dcterms:created xsi:type="dcterms:W3CDTF">2021-03-08T16:15:00Z</dcterms:created>
  <dcterms:modified xsi:type="dcterms:W3CDTF">2021-03-08T16:15:00Z</dcterms:modified>
</cp:coreProperties>
</file>